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42262" w14:textId="77777777" w:rsidR="00363254" w:rsidRDefault="00E9615D" w:rsidP="004172ED">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6687E71C" w14:textId="77777777" w:rsidR="00363254" w:rsidRDefault="00E9615D" w:rsidP="004172ED">
      <w:pPr>
        <w:spacing w:line="480" w:lineRule="auto"/>
        <w:jc w:val="center"/>
        <w:rPr>
          <w:rFonts w:ascii="Times New Roman" w:hAnsi="Times New Roman" w:cs="Times New Roman"/>
          <w:color w:val="222222"/>
          <w:sz w:val="24"/>
          <w:szCs w:val="24"/>
          <w:shd w:val="clear" w:color="auto" w:fill="FFFFFF"/>
        </w:rPr>
      </w:pPr>
    </w:p>
    <w:p w14:paraId="06BA1164" w14:textId="77777777" w:rsidR="00363254" w:rsidRDefault="00E9615D" w:rsidP="004172ED">
      <w:pPr>
        <w:spacing w:line="480" w:lineRule="auto"/>
        <w:jc w:val="center"/>
        <w:rPr>
          <w:rFonts w:ascii="Times New Roman" w:hAnsi="Times New Roman" w:cs="Times New Roman"/>
          <w:color w:val="222222"/>
          <w:sz w:val="24"/>
          <w:szCs w:val="24"/>
          <w:shd w:val="clear" w:color="auto" w:fill="FFFFFF"/>
        </w:rPr>
      </w:pPr>
    </w:p>
    <w:p w14:paraId="0530AE09" w14:textId="77777777" w:rsidR="00363254" w:rsidRDefault="00E9615D" w:rsidP="004172ED">
      <w:pPr>
        <w:spacing w:line="480" w:lineRule="auto"/>
        <w:rPr>
          <w:rFonts w:ascii="Times New Roman" w:hAnsi="Times New Roman" w:cs="Times New Roman"/>
          <w:color w:val="222222"/>
          <w:sz w:val="24"/>
          <w:szCs w:val="24"/>
          <w:shd w:val="clear" w:color="auto" w:fill="FFFFFF"/>
        </w:rPr>
      </w:pPr>
    </w:p>
    <w:p w14:paraId="37914F09" w14:textId="77777777" w:rsidR="00363254" w:rsidRDefault="00E9615D" w:rsidP="004172ED">
      <w:pPr>
        <w:spacing w:line="480" w:lineRule="auto"/>
        <w:jc w:val="center"/>
        <w:rPr>
          <w:rFonts w:ascii="Times New Roman" w:hAnsi="Times New Roman" w:cs="Times New Roman"/>
          <w:color w:val="222222"/>
          <w:sz w:val="24"/>
          <w:szCs w:val="24"/>
          <w:shd w:val="clear" w:color="auto" w:fill="FFFFFF"/>
        </w:rPr>
      </w:pPr>
      <w:r w:rsidRPr="00363254">
        <w:rPr>
          <w:rFonts w:ascii="Times New Roman" w:hAnsi="Times New Roman" w:cs="Times New Roman"/>
          <w:color w:val="222222"/>
          <w:sz w:val="24"/>
          <w:szCs w:val="24"/>
          <w:shd w:val="clear" w:color="auto" w:fill="FFFFFF"/>
        </w:rPr>
        <w:t>Strategic Plan Preliminary Working Draft</w:t>
      </w:r>
    </w:p>
    <w:p w14:paraId="5C91D5D9" w14:textId="77777777" w:rsidR="00363254" w:rsidRDefault="00E9615D" w:rsidP="004172E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61C5CDE8" w14:textId="77777777" w:rsidR="00363254" w:rsidRDefault="00E9615D" w:rsidP="004172E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14:paraId="7C792295" w14:textId="77777777" w:rsidR="00363254" w:rsidRDefault="00E9615D" w:rsidP="004172E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E309E25" w14:textId="77777777" w:rsidR="00363254" w:rsidRPr="00363254" w:rsidRDefault="00E9615D" w:rsidP="004172ED">
      <w:pPr>
        <w:spacing w:line="480" w:lineRule="auto"/>
        <w:jc w:val="center"/>
        <w:rPr>
          <w:rFonts w:ascii="Times New Roman" w:hAnsi="Times New Roman" w:cs="Times New Roman"/>
          <w:b/>
          <w:sz w:val="24"/>
          <w:szCs w:val="24"/>
        </w:rPr>
      </w:pPr>
      <w:r w:rsidRPr="00363254">
        <w:rPr>
          <w:rFonts w:ascii="Times New Roman" w:hAnsi="Times New Roman" w:cs="Times New Roman"/>
          <w:color w:val="222222"/>
          <w:sz w:val="24"/>
          <w:szCs w:val="24"/>
          <w:shd w:val="clear" w:color="auto" w:fill="FFFFFF"/>
        </w:rPr>
        <w:lastRenderedPageBreak/>
        <w:t>Strategic Plan Preliminary Working Draft</w:t>
      </w:r>
    </w:p>
    <w:p w14:paraId="3A2FE090" w14:textId="77777777" w:rsidR="003F2081" w:rsidRPr="00363254" w:rsidRDefault="00E9615D" w:rsidP="004172E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Executive Summary</w:t>
      </w:r>
    </w:p>
    <w:p w14:paraId="59C6B619" w14:textId="7756A5F9" w:rsidR="00FE3753" w:rsidRPr="00363254" w:rsidRDefault="00E9615D" w:rsidP="004172E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 xml:space="preserve">Community Hospital South is a medical center located in the south of Indianapolis area.  The population of </w:t>
      </w:r>
      <w:r w:rsidRPr="00363254">
        <w:rPr>
          <w:rFonts w:ascii="Times New Roman" w:hAnsi="Times New Roman" w:cs="Times New Roman"/>
          <w:sz w:val="24"/>
          <w:szCs w:val="24"/>
        </w:rPr>
        <w:t>the Indianapolis city is on the rise and it is expected to grow by 9 percent in the next five years. As a result, the hospital is going through an expansion to meet the growing demand for health services in the area. For the development to undergo implemen</w:t>
      </w:r>
      <w:r w:rsidRPr="00363254">
        <w:rPr>
          <w:rFonts w:ascii="Times New Roman" w:hAnsi="Times New Roman" w:cs="Times New Roman"/>
          <w:sz w:val="24"/>
          <w:szCs w:val="24"/>
        </w:rPr>
        <w:t>tation, the hospital has started a project to double the size of surgery theatres. Moreover, the hospital has set out to complete the expansion of the emergency department to include 16 more privat</w:t>
      </w:r>
      <w:r>
        <w:rPr>
          <w:rFonts w:ascii="Times New Roman" w:hAnsi="Times New Roman" w:cs="Times New Roman"/>
          <w:sz w:val="24"/>
          <w:szCs w:val="24"/>
        </w:rPr>
        <w:t>e rooms as a way to</w:t>
      </w:r>
      <w:r w:rsidRPr="00363254">
        <w:rPr>
          <w:rFonts w:ascii="Times New Roman" w:hAnsi="Times New Roman" w:cs="Times New Roman"/>
          <w:sz w:val="24"/>
          <w:szCs w:val="24"/>
        </w:rPr>
        <w:t xml:space="preserve"> hold more patients (Rosenbaum et al.</w:t>
      </w:r>
      <w:r w:rsidRPr="00363254">
        <w:rPr>
          <w:rFonts w:ascii="Times New Roman" w:hAnsi="Times New Roman" w:cs="Times New Roman"/>
          <w:sz w:val="24"/>
          <w:szCs w:val="24"/>
        </w:rPr>
        <w:t xml:space="preserve">, 2016). </w:t>
      </w:r>
      <w:r>
        <w:rPr>
          <w:rFonts w:ascii="Times New Roman" w:hAnsi="Times New Roman" w:cs="Times New Roman"/>
          <w:sz w:val="24"/>
          <w:szCs w:val="24"/>
        </w:rPr>
        <w:t>Furthermore, t</w:t>
      </w:r>
      <w:r w:rsidRPr="00363254">
        <w:rPr>
          <w:rFonts w:ascii="Times New Roman" w:hAnsi="Times New Roman" w:cs="Times New Roman"/>
          <w:sz w:val="24"/>
          <w:szCs w:val="24"/>
        </w:rPr>
        <w:t>he hospital management in a bid to rebrand the hospital has also set aside $130 million to create a five-story tower to be used by the patients. The tower holds six operational suites and outpa</w:t>
      </w:r>
      <w:r>
        <w:rPr>
          <w:rFonts w:ascii="Times New Roman" w:hAnsi="Times New Roman" w:cs="Times New Roman"/>
          <w:sz w:val="24"/>
          <w:szCs w:val="24"/>
        </w:rPr>
        <w:t>tient services to further strengthen</w:t>
      </w:r>
      <w:r w:rsidRPr="00363254">
        <w:rPr>
          <w:rFonts w:ascii="Times New Roman" w:hAnsi="Times New Roman" w:cs="Times New Roman"/>
          <w:sz w:val="24"/>
          <w:szCs w:val="24"/>
        </w:rPr>
        <w:t xml:space="preserve"> the</w:t>
      </w:r>
      <w:r w:rsidRPr="00363254">
        <w:rPr>
          <w:rFonts w:ascii="Times New Roman" w:hAnsi="Times New Roman" w:cs="Times New Roman"/>
          <w:sz w:val="24"/>
          <w:szCs w:val="24"/>
        </w:rPr>
        <w:t xml:space="preserve"> hospital as the leading medical center in the area. Apart from the expansion, the hospital has also spearheaded a proj</w:t>
      </w:r>
      <w:r>
        <w:rPr>
          <w:rFonts w:ascii="Times New Roman" w:hAnsi="Times New Roman" w:cs="Times New Roman"/>
          <w:sz w:val="24"/>
          <w:szCs w:val="24"/>
        </w:rPr>
        <w:t xml:space="preserve">ect to benefit the community. </w:t>
      </w:r>
      <w:r>
        <w:rPr>
          <w:rFonts w:ascii="Times New Roman" w:hAnsi="Times New Roman" w:cs="Times New Roman"/>
          <w:sz w:val="24"/>
          <w:szCs w:val="24"/>
        </w:rPr>
        <w:t>A</w:t>
      </w:r>
      <w:r w:rsidRPr="00363254">
        <w:rPr>
          <w:rFonts w:ascii="Times New Roman" w:hAnsi="Times New Roman" w:cs="Times New Roman"/>
          <w:sz w:val="24"/>
          <w:szCs w:val="24"/>
        </w:rPr>
        <w:t>s a result, the hospital has started a community health program that seeks to identify the people's health</w:t>
      </w:r>
      <w:r w:rsidRPr="00363254">
        <w:rPr>
          <w:rFonts w:ascii="Times New Roman" w:hAnsi="Times New Roman" w:cs="Times New Roman"/>
          <w:sz w:val="24"/>
          <w:szCs w:val="24"/>
        </w:rPr>
        <w:t xml:space="preserve"> needs and then come up with an implementation plan to solve those needs as a way of giving back to the society.</w:t>
      </w:r>
    </w:p>
    <w:p w14:paraId="00EDC1A6" w14:textId="77777777" w:rsidR="003F2081" w:rsidRPr="00363254" w:rsidRDefault="00E9615D" w:rsidP="004172E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Directional Strategies</w:t>
      </w:r>
    </w:p>
    <w:p w14:paraId="3C2AAED5" w14:textId="5FF29D4F" w:rsidR="00AE5622" w:rsidRPr="00363254" w:rsidRDefault="00E9615D" w:rsidP="004172E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 xml:space="preserve">Community Hospital </w:t>
      </w:r>
      <w:r>
        <w:rPr>
          <w:rFonts w:ascii="Times New Roman" w:hAnsi="Times New Roman" w:cs="Times New Roman"/>
          <w:sz w:val="24"/>
          <w:szCs w:val="24"/>
        </w:rPr>
        <w:t>South</w:t>
      </w:r>
      <w:r w:rsidRPr="00363254">
        <w:rPr>
          <w:rFonts w:ascii="Times New Roman" w:hAnsi="Times New Roman" w:cs="Times New Roman"/>
          <w:sz w:val="24"/>
          <w:szCs w:val="24"/>
        </w:rPr>
        <w:t>, being the leading medical institution in the Indianapolis area</w:t>
      </w:r>
      <w:r>
        <w:rPr>
          <w:rFonts w:ascii="Times New Roman" w:hAnsi="Times New Roman" w:cs="Times New Roman"/>
          <w:sz w:val="24"/>
          <w:szCs w:val="24"/>
        </w:rPr>
        <w:t>, its management is dedica</w:t>
      </w:r>
      <w:r>
        <w:rPr>
          <w:rFonts w:ascii="Times New Roman" w:hAnsi="Times New Roman" w:cs="Times New Roman"/>
          <w:sz w:val="24"/>
          <w:szCs w:val="24"/>
        </w:rPr>
        <w:t>ted to ensur</w:t>
      </w:r>
      <w:r w:rsidRPr="00363254">
        <w:rPr>
          <w:rFonts w:ascii="Times New Roman" w:hAnsi="Times New Roman" w:cs="Times New Roman"/>
          <w:sz w:val="24"/>
          <w:szCs w:val="24"/>
        </w:rPr>
        <w:t xml:space="preserve">ing that the hospital grows to accommodate more patients to increase profits and achieve its set objectives. However, to accomplish this, the management recognizes the need to have well laid out directional strategies. One strategy the </w:t>
      </w:r>
      <w:r>
        <w:rPr>
          <w:rFonts w:ascii="Times New Roman" w:hAnsi="Times New Roman" w:cs="Times New Roman"/>
          <w:sz w:val="24"/>
          <w:szCs w:val="24"/>
        </w:rPr>
        <w:t>Community H</w:t>
      </w:r>
      <w:r w:rsidRPr="00363254">
        <w:rPr>
          <w:rFonts w:ascii="Times New Roman" w:hAnsi="Times New Roman" w:cs="Times New Roman"/>
          <w:sz w:val="24"/>
          <w:szCs w:val="24"/>
        </w:rPr>
        <w:t xml:space="preserve">ospital </w:t>
      </w:r>
      <w:r>
        <w:rPr>
          <w:rFonts w:ascii="Times New Roman" w:hAnsi="Times New Roman" w:cs="Times New Roman"/>
          <w:sz w:val="24"/>
          <w:szCs w:val="24"/>
        </w:rPr>
        <w:t xml:space="preserve">South </w:t>
      </w:r>
      <w:r w:rsidRPr="00363254">
        <w:rPr>
          <w:rFonts w:ascii="Times New Roman" w:hAnsi="Times New Roman" w:cs="Times New Roman"/>
          <w:sz w:val="24"/>
          <w:szCs w:val="24"/>
        </w:rPr>
        <w:t xml:space="preserve">has taken is drawing </w:t>
      </w:r>
      <w:r>
        <w:rPr>
          <w:rFonts w:ascii="Times New Roman" w:hAnsi="Times New Roman" w:cs="Times New Roman"/>
          <w:sz w:val="24"/>
          <w:szCs w:val="24"/>
        </w:rPr>
        <w:t>out a statement of the hospital’</w:t>
      </w:r>
      <w:r w:rsidRPr="00363254">
        <w:rPr>
          <w:rFonts w:ascii="Times New Roman" w:hAnsi="Times New Roman" w:cs="Times New Roman"/>
          <w:sz w:val="24"/>
          <w:szCs w:val="24"/>
        </w:rPr>
        <w:t>s vision for the future</w:t>
      </w:r>
      <w:r w:rsidRPr="00363254">
        <w:rPr>
          <w:rFonts w:ascii="Times New Roman" w:hAnsi="Times New Roman" w:cs="Times New Roman"/>
          <w:color w:val="222222"/>
          <w:sz w:val="24"/>
          <w:szCs w:val="24"/>
          <w:shd w:val="clear" w:color="auto" w:fill="FFFFFF"/>
        </w:rPr>
        <w:t xml:space="preserve"> (Punke &amp; Waddell, 2017). </w:t>
      </w:r>
      <w:r w:rsidRPr="00363254">
        <w:rPr>
          <w:rFonts w:ascii="Times New Roman" w:hAnsi="Times New Roman" w:cs="Times New Roman"/>
          <w:sz w:val="24"/>
          <w:szCs w:val="24"/>
        </w:rPr>
        <w:t xml:space="preserve">Also, the hospital has been collecting data </w:t>
      </w:r>
      <w:r>
        <w:rPr>
          <w:rFonts w:ascii="Times New Roman" w:hAnsi="Times New Roman" w:cs="Times New Roman"/>
          <w:sz w:val="24"/>
          <w:szCs w:val="24"/>
        </w:rPr>
        <w:t xml:space="preserve">from </w:t>
      </w:r>
      <w:r w:rsidRPr="00363254">
        <w:rPr>
          <w:rFonts w:ascii="Times New Roman" w:hAnsi="Times New Roman" w:cs="Times New Roman"/>
          <w:sz w:val="24"/>
          <w:szCs w:val="24"/>
        </w:rPr>
        <w:t xml:space="preserve">both internally and externally </w:t>
      </w:r>
      <w:r w:rsidRPr="00363254">
        <w:rPr>
          <w:rFonts w:ascii="Times New Roman" w:hAnsi="Times New Roman" w:cs="Times New Roman"/>
          <w:sz w:val="24"/>
          <w:szCs w:val="24"/>
        </w:rPr>
        <w:lastRenderedPageBreak/>
        <w:t>to aid in strategic thinking to stay on top of i</w:t>
      </w:r>
      <w:r w:rsidRPr="00363254">
        <w:rPr>
          <w:rFonts w:ascii="Times New Roman" w:hAnsi="Times New Roman" w:cs="Times New Roman"/>
          <w:sz w:val="24"/>
          <w:szCs w:val="24"/>
        </w:rPr>
        <w:t>ts competitors. Co</w:t>
      </w:r>
      <w:r>
        <w:rPr>
          <w:rFonts w:ascii="Times New Roman" w:hAnsi="Times New Roman" w:cs="Times New Roman"/>
          <w:sz w:val="24"/>
          <w:szCs w:val="24"/>
        </w:rPr>
        <w:t>nsequently, to further ensure that Community Hospital South</w:t>
      </w:r>
      <w:r w:rsidRPr="00363254">
        <w:rPr>
          <w:rFonts w:ascii="Times New Roman" w:hAnsi="Times New Roman" w:cs="Times New Roman"/>
          <w:sz w:val="24"/>
          <w:szCs w:val="24"/>
        </w:rPr>
        <w:t xml:space="preserve"> accomplishes its goals and objectives, the hospital has added an interdisciplinary task team with expertise on different health strategies to speed up the operations. Again, the </w:t>
      </w:r>
      <w:r w:rsidRPr="00363254">
        <w:rPr>
          <w:rFonts w:ascii="Times New Roman" w:hAnsi="Times New Roman" w:cs="Times New Roman"/>
          <w:sz w:val="24"/>
          <w:szCs w:val="24"/>
        </w:rPr>
        <w:t>hospital has put measures to lower and contain costs but at the same time offering improved quality. By reducing costs, the hospital has become an attractive destination for people from the south thus increasing its profits in the long term. Also, by openi</w:t>
      </w:r>
      <w:r w:rsidRPr="00363254">
        <w:rPr>
          <w:rFonts w:ascii="Times New Roman" w:hAnsi="Times New Roman" w:cs="Times New Roman"/>
          <w:sz w:val="24"/>
          <w:szCs w:val="24"/>
        </w:rPr>
        <w:t>ng a community surgery center at the south, the hospital is aiming to dominate Indianapolis and the surrounding counties as the best medical center in the area.</w:t>
      </w:r>
    </w:p>
    <w:p w14:paraId="7EA179C5" w14:textId="77777777" w:rsidR="008754FC" w:rsidRPr="00363254" w:rsidRDefault="00E9615D" w:rsidP="004172E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Environmental Assessment</w:t>
      </w:r>
    </w:p>
    <w:p w14:paraId="4C999635" w14:textId="1241B7CC" w:rsidR="008754FC" w:rsidRPr="00363254" w:rsidRDefault="00E9615D" w:rsidP="00930C7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Community Hospital S</w:t>
      </w:r>
      <w:r w:rsidRPr="00363254">
        <w:rPr>
          <w:rFonts w:ascii="Times New Roman" w:hAnsi="Times New Roman" w:cs="Times New Roman"/>
          <w:sz w:val="24"/>
          <w:szCs w:val="24"/>
        </w:rPr>
        <w:t xml:space="preserve">outh critically examines the various </w:t>
      </w:r>
      <w:r w:rsidRPr="00363254">
        <w:rPr>
          <w:rFonts w:ascii="Times New Roman" w:hAnsi="Times New Roman" w:cs="Times New Roman"/>
          <w:sz w:val="24"/>
          <w:szCs w:val="24"/>
        </w:rPr>
        <w:t>critical issues in the quest to assess both the internal and the external working envi</w:t>
      </w:r>
      <w:r>
        <w:rPr>
          <w:rFonts w:ascii="Times New Roman" w:hAnsi="Times New Roman" w:cs="Times New Roman"/>
          <w:sz w:val="24"/>
          <w:szCs w:val="24"/>
        </w:rPr>
        <w:t>ronment. The most often examined</w:t>
      </w:r>
      <w:r w:rsidRPr="00363254">
        <w:rPr>
          <w:rFonts w:ascii="Times New Roman" w:hAnsi="Times New Roman" w:cs="Times New Roman"/>
          <w:sz w:val="24"/>
          <w:szCs w:val="24"/>
        </w:rPr>
        <w:t xml:space="preserve"> areas by the hospital include information technology, the economic forces, health insurance, the hospital performance, consumer and demog</w:t>
      </w:r>
      <w:r w:rsidRPr="00363254">
        <w:rPr>
          <w:rFonts w:ascii="Times New Roman" w:hAnsi="Times New Roman" w:cs="Times New Roman"/>
          <w:sz w:val="24"/>
          <w:szCs w:val="24"/>
        </w:rPr>
        <w:t>raphics and the physicians. Regarding the information technology, almost all the residents in the United Sta</w:t>
      </w:r>
      <w:r>
        <w:rPr>
          <w:rFonts w:ascii="Times New Roman" w:hAnsi="Times New Roman" w:cs="Times New Roman"/>
          <w:sz w:val="24"/>
          <w:szCs w:val="24"/>
        </w:rPr>
        <w:t xml:space="preserve">tes are in a position to reach to the </w:t>
      </w:r>
      <w:r w:rsidRPr="00363254">
        <w:rPr>
          <w:rFonts w:ascii="Times New Roman" w:hAnsi="Times New Roman" w:cs="Times New Roman"/>
          <w:sz w:val="24"/>
          <w:szCs w:val="24"/>
        </w:rPr>
        <w:t xml:space="preserve">medical practitioners as they use the social media. Also, about 50 percent of the consumers can access better </w:t>
      </w:r>
      <w:r w:rsidRPr="00363254">
        <w:rPr>
          <w:rFonts w:ascii="Times New Roman" w:hAnsi="Times New Roman" w:cs="Times New Roman"/>
          <w:sz w:val="24"/>
          <w:szCs w:val="24"/>
        </w:rPr>
        <w:t>medical services as they are affordable even to the low-income fa</w:t>
      </w:r>
      <w:r>
        <w:rPr>
          <w:rFonts w:ascii="Times New Roman" w:hAnsi="Times New Roman" w:cs="Times New Roman"/>
          <w:sz w:val="24"/>
          <w:szCs w:val="24"/>
        </w:rPr>
        <w:t>milies (Poething, 2015). In addition, t</w:t>
      </w:r>
      <w:r w:rsidRPr="00363254">
        <w:rPr>
          <w:rFonts w:ascii="Times New Roman" w:hAnsi="Times New Roman" w:cs="Times New Roman"/>
          <w:sz w:val="24"/>
          <w:szCs w:val="24"/>
        </w:rPr>
        <w:t xml:space="preserve">he </w:t>
      </w:r>
      <w:r>
        <w:rPr>
          <w:rFonts w:ascii="Times New Roman" w:hAnsi="Times New Roman" w:cs="Times New Roman"/>
          <w:sz w:val="24"/>
          <w:szCs w:val="24"/>
        </w:rPr>
        <w:t>Community H</w:t>
      </w:r>
      <w:r w:rsidRPr="00363254">
        <w:rPr>
          <w:rFonts w:ascii="Times New Roman" w:hAnsi="Times New Roman" w:cs="Times New Roman"/>
          <w:sz w:val="24"/>
          <w:szCs w:val="24"/>
        </w:rPr>
        <w:t xml:space="preserve">ospital </w:t>
      </w:r>
      <w:r>
        <w:rPr>
          <w:rFonts w:ascii="Times New Roman" w:hAnsi="Times New Roman" w:cs="Times New Roman"/>
          <w:sz w:val="24"/>
          <w:szCs w:val="24"/>
        </w:rPr>
        <w:t xml:space="preserve">South </w:t>
      </w:r>
      <w:r w:rsidRPr="00363254">
        <w:rPr>
          <w:rFonts w:ascii="Times New Roman" w:hAnsi="Times New Roman" w:cs="Times New Roman"/>
          <w:sz w:val="24"/>
          <w:szCs w:val="24"/>
        </w:rPr>
        <w:t>offers an effic</w:t>
      </w:r>
      <w:r>
        <w:rPr>
          <w:rFonts w:ascii="Times New Roman" w:hAnsi="Times New Roman" w:cs="Times New Roman"/>
          <w:sz w:val="24"/>
          <w:szCs w:val="24"/>
        </w:rPr>
        <w:t>ient insurance coverage of about</w:t>
      </w:r>
      <w:r w:rsidRPr="00363254">
        <w:rPr>
          <w:rFonts w:ascii="Times New Roman" w:hAnsi="Times New Roman" w:cs="Times New Roman"/>
          <w:sz w:val="24"/>
          <w:szCs w:val="24"/>
        </w:rPr>
        <w:t xml:space="preserve"> 75 percent, firm reputation, specialized services as well as appropriate doc</w:t>
      </w:r>
      <w:r w:rsidRPr="00363254">
        <w:rPr>
          <w:rFonts w:ascii="Times New Roman" w:hAnsi="Times New Roman" w:cs="Times New Roman"/>
          <w:sz w:val="24"/>
          <w:szCs w:val="24"/>
        </w:rPr>
        <w:t>tor recommendations which prompt most people in choosing the hospital. Ideally, there has been a remarkable high life expectancy rate in th</w:t>
      </w:r>
      <w:r>
        <w:rPr>
          <w:rFonts w:ascii="Times New Roman" w:hAnsi="Times New Roman" w:cs="Times New Roman"/>
          <w:sz w:val="24"/>
          <w:szCs w:val="24"/>
        </w:rPr>
        <w:t xml:space="preserve">e United States history since life expectancy has raised from 65 years to 84 years </w:t>
      </w:r>
      <w:r w:rsidRPr="00363254">
        <w:rPr>
          <w:rFonts w:ascii="Times New Roman" w:hAnsi="Times New Roman" w:cs="Times New Roman"/>
          <w:sz w:val="24"/>
          <w:szCs w:val="24"/>
        </w:rPr>
        <w:t xml:space="preserve">which </w:t>
      </w:r>
      <w:r>
        <w:rPr>
          <w:rFonts w:ascii="Times New Roman" w:hAnsi="Times New Roman" w:cs="Times New Roman"/>
          <w:sz w:val="24"/>
          <w:szCs w:val="24"/>
        </w:rPr>
        <w:t xml:space="preserve">is </w:t>
      </w:r>
      <w:r w:rsidRPr="00363254">
        <w:rPr>
          <w:rFonts w:ascii="Times New Roman" w:hAnsi="Times New Roman" w:cs="Times New Roman"/>
          <w:sz w:val="24"/>
          <w:szCs w:val="24"/>
        </w:rPr>
        <w:t>a clear indication of imp</w:t>
      </w:r>
      <w:r w:rsidRPr="00363254">
        <w:rPr>
          <w:rFonts w:ascii="Times New Roman" w:hAnsi="Times New Roman" w:cs="Times New Roman"/>
          <w:sz w:val="24"/>
          <w:szCs w:val="24"/>
        </w:rPr>
        <w:t>roved medical services is</w:t>
      </w:r>
      <w:r w:rsidRPr="00363254">
        <w:rPr>
          <w:rFonts w:ascii="Times New Roman" w:hAnsi="Times New Roman" w:cs="Times New Roman"/>
          <w:sz w:val="24"/>
          <w:szCs w:val="24"/>
        </w:rPr>
        <w:t>.</w:t>
      </w:r>
    </w:p>
    <w:p w14:paraId="3B243E27" w14:textId="77777777" w:rsidR="008754FC" w:rsidRPr="00363254" w:rsidRDefault="00E9615D" w:rsidP="004172E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Service Area Analysis</w:t>
      </w:r>
    </w:p>
    <w:p w14:paraId="78714245" w14:textId="5076B2DE" w:rsidR="008754FC" w:rsidRPr="00363254" w:rsidRDefault="00E9615D" w:rsidP="004172E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lastRenderedPageBreak/>
        <w:t xml:space="preserve">The </w:t>
      </w:r>
      <w:r>
        <w:rPr>
          <w:rFonts w:ascii="Times New Roman" w:hAnsi="Times New Roman" w:cs="Times New Roman"/>
          <w:sz w:val="24"/>
          <w:szCs w:val="24"/>
        </w:rPr>
        <w:t>Community H</w:t>
      </w:r>
      <w:r w:rsidRPr="00363254">
        <w:rPr>
          <w:rFonts w:ascii="Times New Roman" w:hAnsi="Times New Roman" w:cs="Times New Roman"/>
          <w:sz w:val="24"/>
          <w:szCs w:val="24"/>
        </w:rPr>
        <w:t xml:space="preserve">ospital </w:t>
      </w:r>
      <w:r>
        <w:rPr>
          <w:rFonts w:ascii="Times New Roman" w:hAnsi="Times New Roman" w:cs="Times New Roman"/>
          <w:sz w:val="24"/>
          <w:szCs w:val="24"/>
        </w:rPr>
        <w:t xml:space="preserve">South </w:t>
      </w:r>
      <w:r w:rsidRPr="00363254">
        <w:rPr>
          <w:rFonts w:ascii="Times New Roman" w:hAnsi="Times New Roman" w:cs="Times New Roman"/>
          <w:sz w:val="24"/>
          <w:szCs w:val="24"/>
        </w:rPr>
        <w:t>is a credited health center due to its efficient services as well as the competent personnel manning the entire organization. The C</w:t>
      </w:r>
      <w:r>
        <w:rPr>
          <w:rFonts w:ascii="Times New Roman" w:hAnsi="Times New Roman" w:cs="Times New Roman"/>
          <w:sz w:val="24"/>
          <w:szCs w:val="24"/>
        </w:rPr>
        <w:t>ommunity Hospital South thus</w:t>
      </w:r>
      <w:r w:rsidRPr="00363254">
        <w:rPr>
          <w:rFonts w:ascii="Times New Roman" w:hAnsi="Times New Roman" w:cs="Times New Roman"/>
          <w:sz w:val="24"/>
          <w:szCs w:val="24"/>
        </w:rPr>
        <w:t xml:space="preserve"> serve</w:t>
      </w:r>
      <w:r>
        <w:rPr>
          <w:rFonts w:ascii="Times New Roman" w:hAnsi="Times New Roman" w:cs="Times New Roman"/>
          <w:sz w:val="24"/>
          <w:szCs w:val="24"/>
        </w:rPr>
        <w:t>s</w:t>
      </w:r>
      <w:r w:rsidRPr="00363254">
        <w:rPr>
          <w:rFonts w:ascii="Times New Roman" w:hAnsi="Times New Roman" w:cs="Times New Roman"/>
          <w:sz w:val="24"/>
          <w:szCs w:val="24"/>
        </w:rPr>
        <w:t xml:space="preserve"> a large population of various sections in the state. Some of the areas which are covered by the hospital campuses such as the Southern Marion campus community hospital includes the India polis and Johnson County among others. </w:t>
      </w:r>
      <w:r>
        <w:rPr>
          <w:rFonts w:ascii="Times New Roman" w:hAnsi="Times New Roman" w:cs="Times New Roman"/>
          <w:sz w:val="24"/>
          <w:szCs w:val="24"/>
        </w:rPr>
        <w:t>Again, t</w:t>
      </w:r>
      <w:r w:rsidRPr="00363254">
        <w:rPr>
          <w:rFonts w:ascii="Times New Roman" w:hAnsi="Times New Roman" w:cs="Times New Roman"/>
          <w:sz w:val="24"/>
          <w:szCs w:val="24"/>
        </w:rPr>
        <w:t>he possible courteous</w:t>
      </w:r>
      <w:r w:rsidRPr="00363254">
        <w:rPr>
          <w:rFonts w:ascii="Times New Roman" w:hAnsi="Times New Roman" w:cs="Times New Roman"/>
          <w:sz w:val="24"/>
          <w:szCs w:val="24"/>
        </w:rPr>
        <w:t xml:space="preserve"> care, compassion, respect and efficiency of the hospital has indeed ensured a steady flow of a vast population who are getting proper and quality services. It is worth to note that the quality of the work mainly results from</w:t>
      </w:r>
      <w:r>
        <w:rPr>
          <w:rFonts w:ascii="Times New Roman" w:hAnsi="Times New Roman" w:cs="Times New Roman"/>
          <w:sz w:val="24"/>
          <w:szCs w:val="24"/>
        </w:rPr>
        <w:t xml:space="preserve"> the highly qualified employees</w:t>
      </w:r>
      <w:r>
        <w:rPr>
          <w:rFonts w:ascii="Times New Roman" w:hAnsi="Times New Roman" w:cs="Times New Roman"/>
          <w:sz w:val="24"/>
          <w:szCs w:val="24"/>
        </w:rPr>
        <w:t>’</w:t>
      </w:r>
      <w:r w:rsidRPr="00363254">
        <w:rPr>
          <w:rFonts w:ascii="Times New Roman" w:hAnsi="Times New Roman" w:cs="Times New Roman"/>
          <w:sz w:val="24"/>
          <w:szCs w:val="24"/>
        </w:rPr>
        <w:t xml:space="preserve"> hence better and efficient performance (Dhar, 2015).</w:t>
      </w:r>
    </w:p>
    <w:p w14:paraId="0DEE0EB7" w14:textId="77777777" w:rsidR="008754FC" w:rsidRPr="00363254" w:rsidRDefault="00E9615D" w:rsidP="004172E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Competitive Analysis</w:t>
      </w:r>
    </w:p>
    <w:p w14:paraId="00B729AC" w14:textId="18F5A6B4" w:rsidR="008754FC" w:rsidRPr="00363254" w:rsidRDefault="00E9615D" w:rsidP="004172E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 xml:space="preserve">According to Duncan et al. (2018), to survive in the increasingly competitive health industry, various healthcare organizations are trying to strengthen performance as well as the </w:t>
      </w:r>
      <w:r w:rsidRPr="00363254">
        <w:rPr>
          <w:rFonts w:ascii="Times New Roman" w:hAnsi="Times New Roman" w:cs="Times New Roman"/>
          <w:sz w:val="24"/>
          <w:szCs w:val="24"/>
        </w:rPr>
        <w:t xml:space="preserve">position. Therefore, it is always essential to systematically collect, examine and analyze the market information as well as the industry information. Ideally, most of the stakeholders if not all at the Community Hospital South are working relentlessly in </w:t>
      </w:r>
      <w:r w:rsidRPr="00363254">
        <w:rPr>
          <w:rFonts w:ascii="Times New Roman" w:hAnsi="Times New Roman" w:cs="Times New Roman"/>
          <w:sz w:val="24"/>
          <w:szCs w:val="24"/>
        </w:rPr>
        <w:t>ensuring dominance in the provision of the services to a more significant number of clients despite the increasing pressure of maintaining this market share. Consequently, very competent personnel ha</w:t>
      </w:r>
      <w:r>
        <w:rPr>
          <w:rFonts w:ascii="Times New Roman" w:hAnsi="Times New Roman" w:cs="Times New Roman"/>
          <w:sz w:val="24"/>
          <w:szCs w:val="24"/>
        </w:rPr>
        <w:t>ve</w:t>
      </w:r>
      <w:r w:rsidRPr="00363254">
        <w:rPr>
          <w:rFonts w:ascii="Times New Roman" w:hAnsi="Times New Roman" w:cs="Times New Roman"/>
          <w:sz w:val="24"/>
          <w:szCs w:val="24"/>
        </w:rPr>
        <w:t xml:space="preserve"> been put in place by the hospital which in turn enhanc</w:t>
      </w:r>
      <w:r w:rsidRPr="00363254">
        <w:rPr>
          <w:rFonts w:ascii="Times New Roman" w:hAnsi="Times New Roman" w:cs="Times New Roman"/>
          <w:sz w:val="24"/>
          <w:szCs w:val="24"/>
        </w:rPr>
        <w:t xml:space="preserve">es effective coordination of the frequent shifts to the outpatient services. Furthermore, the Community Hospital South has spacious standard </w:t>
      </w:r>
      <w:r>
        <w:rPr>
          <w:rFonts w:ascii="Times New Roman" w:hAnsi="Times New Roman" w:cs="Times New Roman"/>
          <w:sz w:val="24"/>
          <w:szCs w:val="24"/>
        </w:rPr>
        <w:t xml:space="preserve">structures </w:t>
      </w:r>
      <w:r w:rsidRPr="00363254">
        <w:rPr>
          <w:rFonts w:ascii="Times New Roman" w:hAnsi="Times New Roman" w:cs="Times New Roman"/>
          <w:sz w:val="24"/>
          <w:szCs w:val="24"/>
        </w:rPr>
        <w:t xml:space="preserve">for the various community healthcare equipment </w:t>
      </w:r>
      <w:r>
        <w:rPr>
          <w:rFonts w:ascii="Times New Roman" w:hAnsi="Times New Roman" w:cs="Times New Roman"/>
          <w:sz w:val="24"/>
          <w:szCs w:val="24"/>
        </w:rPr>
        <w:t>which facilitate health service delivery</w:t>
      </w:r>
      <w:r w:rsidRPr="00363254">
        <w:rPr>
          <w:rFonts w:ascii="Times New Roman" w:hAnsi="Times New Roman" w:cs="Times New Roman"/>
          <w:sz w:val="24"/>
          <w:szCs w:val="24"/>
        </w:rPr>
        <w:t>. For</w:t>
      </w:r>
      <w:r w:rsidRPr="00363254">
        <w:rPr>
          <w:rFonts w:ascii="Times New Roman" w:hAnsi="Times New Roman" w:cs="Times New Roman"/>
          <w:sz w:val="24"/>
          <w:szCs w:val="24"/>
        </w:rPr>
        <w:t xml:space="preserve"> in</w:t>
      </w:r>
      <w:r>
        <w:rPr>
          <w:rFonts w:ascii="Times New Roman" w:hAnsi="Times New Roman" w:cs="Times New Roman"/>
          <w:sz w:val="24"/>
          <w:szCs w:val="24"/>
        </w:rPr>
        <w:t>stance, there have been</w:t>
      </w:r>
      <w:r w:rsidRPr="00363254">
        <w:rPr>
          <w:rFonts w:ascii="Times New Roman" w:hAnsi="Times New Roman" w:cs="Times New Roman"/>
          <w:sz w:val="24"/>
          <w:szCs w:val="24"/>
        </w:rPr>
        <w:t xml:space="preserve"> major expansion projects such as the 19,000 square foot emergency department with specialized modern equipment's aiming at providing high-quality healthcare. With the advancement, patients, nurses and the physicians are well o</w:t>
      </w:r>
      <w:r w:rsidRPr="00363254">
        <w:rPr>
          <w:rFonts w:ascii="Times New Roman" w:hAnsi="Times New Roman" w:cs="Times New Roman"/>
          <w:sz w:val="24"/>
          <w:szCs w:val="24"/>
        </w:rPr>
        <w:t xml:space="preserve">ff to coordinate and conduct </w:t>
      </w:r>
      <w:r w:rsidRPr="00363254">
        <w:rPr>
          <w:rFonts w:ascii="Times New Roman" w:hAnsi="Times New Roman" w:cs="Times New Roman"/>
          <w:sz w:val="24"/>
          <w:szCs w:val="24"/>
        </w:rPr>
        <w:lastRenderedPageBreak/>
        <w:t>the services accordingly</w:t>
      </w:r>
      <w:r>
        <w:rPr>
          <w:rFonts w:ascii="Times New Roman" w:hAnsi="Times New Roman" w:cs="Times New Roman"/>
          <w:sz w:val="24"/>
          <w:szCs w:val="24"/>
        </w:rPr>
        <w:t xml:space="preserve"> (Duncan et al., 2018)</w:t>
      </w:r>
      <w:r w:rsidRPr="00363254">
        <w:rPr>
          <w:rFonts w:ascii="Times New Roman" w:hAnsi="Times New Roman" w:cs="Times New Roman"/>
          <w:sz w:val="24"/>
          <w:szCs w:val="24"/>
        </w:rPr>
        <w:t>. For that reason, the Community Hospital South has emerged as one of the most top competitive health center addr</w:t>
      </w:r>
      <w:r>
        <w:rPr>
          <w:rFonts w:ascii="Times New Roman" w:hAnsi="Times New Roman" w:cs="Times New Roman"/>
          <w:sz w:val="24"/>
          <w:szCs w:val="24"/>
        </w:rPr>
        <w:t>essing health issues such as</w:t>
      </w:r>
      <w:r w:rsidRPr="00363254">
        <w:rPr>
          <w:rFonts w:ascii="Times New Roman" w:hAnsi="Times New Roman" w:cs="Times New Roman"/>
          <w:sz w:val="24"/>
          <w:szCs w:val="24"/>
        </w:rPr>
        <w:t xml:space="preserve"> women's health, rampant digestive disea</w:t>
      </w:r>
      <w:r w:rsidRPr="00363254">
        <w:rPr>
          <w:rFonts w:ascii="Times New Roman" w:hAnsi="Times New Roman" w:cs="Times New Roman"/>
          <w:sz w:val="24"/>
          <w:szCs w:val="24"/>
        </w:rPr>
        <w:t>ses, buns and pediatrics and advanced surgical operations.</w:t>
      </w:r>
    </w:p>
    <w:p w14:paraId="2A845FBA" w14:textId="77777777" w:rsidR="007F1042" w:rsidRPr="00363254" w:rsidRDefault="00E9615D" w:rsidP="004172E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Internal Analysis</w:t>
      </w:r>
    </w:p>
    <w:p w14:paraId="70D60693" w14:textId="74B8CDBB" w:rsidR="00363254" w:rsidRPr="00E730F7" w:rsidRDefault="00E9615D" w:rsidP="00E730F7">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The internal analysis involves the valuation of resources which enables the Community Hospital South to establish the direction to follow in undertaking daily ac</w:t>
      </w:r>
      <w:r w:rsidRPr="00363254">
        <w:rPr>
          <w:rFonts w:ascii="Times New Roman" w:hAnsi="Times New Roman" w:cs="Times New Roman"/>
          <w:sz w:val="24"/>
          <w:szCs w:val="24"/>
        </w:rPr>
        <w:t>tivities. The hospital covers a relatively large piece of land which accommodate many huge structures. Since there has been an increase in overall inpatient market share in the Community Hospital South, this has called for excellent services delivery in th</w:t>
      </w:r>
      <w:r w:rsidRPr="00363254">
        <w:rPr>
          <w:rFonts w:ascii="Times New Roman" w:hAnsi="Times New Roman" w:cs="Times New Roman"/>
          <w:sz w:val="24"/>
          <w:szCs w:val="24"/>
        </w:rPr>
        <w:t>e hospital (</w:t>
      </w:r>
      <w:r w:rsidRPr="00363254">
        <w:rPr>
          <w:rFonts w:ascii="Times New Roman" w:hAnsi="Times New Roman" w:cs="Times New Roman"/>
          <w:color w:val="222222"/>
          <w:sz w:val="24"/>
          <w:szCs w:val="24"/>
          <w:shd w:val="clear" w:color="auto" w:fill="FFFFFF"/>
        </w:rPr>
        <w:t>Nair et al., 2010)</w:t>
      </w:r>
      <w:r w:rsidRPr="00363254">
        <w:rPr>
          <w:rFonts w:ascii="Times New Roman" w:hAnsi="Times New Roman" w:cs="Times New Roman"/>
          <w:sz w:val="24"/>
          <w:szCs w:val="24"/>
        </w:rPr>
        <w:t>. Another internal change that has taken place in the hospital is the expansion of the surgery center. Development of the surgery center has led to the introduction of more surgical suits which enable doctors to provide all su</w:t>
      </w:r>
      <w:r w:rsidRPr="00363254">
        <w:rPr>
          <w:rFonts w:ascii="Times New Roman" w:hAnsi="Times New Roman" w:cs="Times New Roman"/>
          <w:sz w:val="24"/>
          <w:szCs w:val="24"/>
        </w:rPr>
        <w:t>rgical services without failure. All the operating rooms have the necessary materials needed for the operation which are seven in number. The hospital also has private rooms for patients which are very spacious and fully renovated.  Consequently, Community</w:t>
      </w:r>
      <w:r w:rsidRPr="00363254">
        <w:rPr>
          <w:rFonts w:ascii="Times New Roman" w:hAnsi="Times New Roman" w:cs="Times New Roman"/>
          <w:sz w:val="24"/>
          <w:szCs w:val="24"/>
        </w:rPr>
        <w:t xml:space="preserve"> Hospital South is also equipped with refreshment stations which include comfortable booths and internet access which is free to the consumers in the hospital.</w:t>
      </w:r>
    </w:p>
    <w:p w14:paraId="5DC7251E" w14:textId="77777777" w:rsidR="007F1042" w:rsidRPr="00363254" w:rsidRDefault="00E9615D" w:rsidP="00930C7A">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SWOT Analysis</w:t>
      </w:r>
    </w:p>
    <w:p w14:paraId="3BE7E982" w14:textId="6E859D49" w:rsidR="007F1042" w:rsidRPr="00363254" w:rsidRDefault="00E9615D" w:rsidP="004172E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SWOT Analysis entails strength</w:t>
      </w:r>
      <w:r>
        <w:rPr>
          <w:rFonts w:ascii="Times New Roman" w:hAnsi="Times New Roman" w:cs="Times New Roman"/>
          <w:sz w:val="24"/>
          <w:szCs w:val="24"/>
        </w:rPr>
        <w:t>s</w:t>
      </w:r>
      <w:r w:rsidRPr="00363254">
        <w:rPr>
          <w:rFonts w:ascii="Times New Roman" w:hAnsi="Times New Roman" w:cs="Times New Roman"/>
          <w:sz w:val="24"/>
          <w:szCs w:val="24"/>
        </w:rPr>
        <w:t>, weakness</w:t>
      </w:r>
      <w:r>
        <w:rPr>
          <w:rFonts w:ascii="Times New Roman" w:hAnsi="Times New Roman" w:cs="Times New Roman"/>
          <w:sz w:val="24"/>
          <w:szCs w:val="24"/>
        </w:rPr>
        <w:t>es</w:t>
      </w:r>
      <w:r w:rsidRPr="00363254">
        <w:rPr>
          <w:rFonts w:ascii="Times New Roman" w:hAnsi="Times New Roman" w:cs="Times New Roman"/>
          <w:sz w:val="24"/>
          <w:szCs w:val="24"/>
        </w:rPr>
        <w:t>, o</w:t>
      </w:r>
      <w:r>
        <w:rPr>
          <w:rFonts w:ascii="Times New Roman" w:hAnsi="Times New Roman" w:cs="Times New Roman"/>
          <w:sz w:val="24"/>
          <w:szCs w:val="24"/>
        </w:rPr>
        <w:t>pportunities and threats. SWOT a</w:t>
      </w:r>
      <w:r w:rsidRPr="00363254">
        <w:rPr>
          <w:rFonts w:ascii="Times New Roman" w:hAnsi="Times New Roman" w:cs="Times New Roman"/>
          <w:sz w:val="24"/>
          <w:szCs w:val="24"/>
        </w:rPr>
        <w:t>nalysis is essential for the Hospital to determine both internal and external variables that can affect its operations. Community Hospital South is well known for its strength</w:t>
      </w:r>
      <w:r>
        <w:rPr>
          <w:rFonts w:ascii="Times New Roman" w:hAnsi="Times New Roman" w:cs="Times New Roman"/>
          <w:sz w:val="24"/>
          <w:szCs w:val="24"/>
        </w:rPr>
        <w:t>s</w:t>
      </w:r>
      <w:r w:rsidRPr="00363254">
        <w:rPr>
          <w:rFonts w:ascii="Times New Roman" w:hAnsi="Times New Roman" w:cs="Times New Roman"/>
          <w:sz w:val="24"/>
          <w:szCs w:val="24"/>
        </w:rPr>
        <w:t xml:space="preserve"> in several areas. First, the hospital is known for its capability to offer </w:t>
      </w:r>
      <w:r>
        <w:rPr>
          <w:rFonts w:ascii="Times New Roman" w:hAnsi="Times New Roman" w:cs="Times New Roman"/>
          <w:sz w:val="24"/>
          <w:szCs w:val="24"/>
        </w:rPr>
        <w:t>high</w:t>
      </w:r>
      <w:r>
        <w:rPr>
          <w:rFonts w:ascii="Times New Roman" w:hAnsi="Times New Roman" w:cs="Times New Roman"/>
          <w:sz w:val="24"/>
          <w:szCs w:val="24"/>
        </w:rPr>
        <w:t xml:space="preserve"> </w:t>
      </w:r>
      <w:r w:rsidRPr="00363254">
        <w:rPr>
          <w:rFonts w:ascii="Times New Roman" w:hAnsi="Times New Roman" w:cs="Times New Roman"/>
          <w:sz w:val="24"/>
          <w:szCs w:val="24"/>
        </w:rPr>
        <w:t xml:space="preserve">quality </w:t>
      </w:r>
      <w:r>
        <w:rPr>
          <w:rFonts w:ascii="Times New Roman" w:hAnsi="Times New Roman" w:cs="Times New Roman"/>
          <w:sz w:val="24"/>
          <w:szCs w:val="24"/>
        </w:rPr>
        <w:t xml:space="preserve">medical </w:t>
      </w:r>
      <w:r w:rsidRPr="00363254">
        <w:rPr>
          <w:rFonts w:ascii="Times New Roman" w:hAnsi="Times New Roman" w:cs="Times New Roman"/>
          <w:sz w:val="24"/>
          <w:szCs w:val="24"/>
        </w:rPr>
        <w:t xml:space="preserve">services. The services provided </w:t>
      </w:r>
      <w:r w:rsidRPr="00363254">
        <w:rPr>
          <w:rFonts w:ascii="Times New Roman" w:hAnsi="Times New Roman" w:cs="Times New Roman"/>
          <w:sz w:val="24"/>
          <w:szCs w:val="24"/>
        </w:rPr>
        <w:lastRenderedPageBreak/>
        <w:t>are of high quality because the hospital has the highly qualified personnel. Consequently, the hospital</w:t>
      </w:r>
      <w:r>
        <w:rPr>
          <w:rFonts w:ascii="Times New Roman" w:hAnsi="Times New Roman" w:cs="Times New Roman"/>
          <w:sz w:val="24"/>
          <w:szCs w:val="24"/>
        </w:rPr>
        <w:t xml:space="preserve"> has an excellent reputation as</w:t>
      </w:r>
      <w:r w:rsidRPr="00363254">
        <w:rPr>
          <w:rFonts w:ascii="Times New Roman" w:hAnsi="Times New Roman" w:cs="Times New Roman"/>
          <w:sz w:val="24"/>
          <w:szCs w:val="24"/>
        </w:rPr>
        <w:t xml:space="preserve"> the services offered are appealing to most of the population. Another st</w:t>
      </w:r>
      <w:r w:rsidRPr="00363254">
        <w:rPr>
          <w:rFonts w:ascii="Times New Roman" w:hAnsi="Times New Roman" w:cs="Times New Roman"/>
          <w:sz w:val="24"/>
          <w:szCs w:val="24"/>
        </w:rPr>
        <w:t xml:space="preserve">rength of the Community Hospital South is the use of highly efficient technology </w:t>
      </w:r>
      <w:r>
        <w:rPr>
          <w:rFonts w:ascii="Times New Roman" w:hAnsi="Times New Roman" w:cs="Times New Roman"/>
          <w:sz w:val="24"/>
          <w:szCs w:val="24"/>
        </w:rPr>
        <w:t xml:space="preserve">which propagates it to greater heights in the medical sector </w:t>
      </w:r>
      <w:r w:rsidRPr="00363254">
        <w:rPr>
          <w:rFonts w:ascii="Times New Roman" w:hAnsi="Times New Roman" w:cs="Times New Roman"/>
          <w:color w:val="222222"/>
          <w:sz w:val="24"/>
          <w:szCs w:val="24"/>
          <w:shd w:val="clear" w:color="auto" w:fill="FFFFFF"/>
        </w:rPr>
        <w:t>(Bohari et al., 2017)</w:t>
      </w:r>
      <w:r w:rsidRPr="00363254">
        <w:rPr>
          <w:rFonts w:ascii="Times New Roman" w:hAnsi="Times New Roman" w:cs="Times New Roman"/>
          <w:sz w:val="24"/>
          <w:szCs w:val="24"/>
        </w:rPr>
        <w:t xml:space="preserve">. </w:t>
      </w:r>
    </w:p>
    <w:p w14:paraId="41BAE144" w14:textId="2DB4936D" w:rsidR="007F1042" w:rsidRPr="00363254" w:rsidRDefault="00E9615D" w:rsidP="004172E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 xml:space="preserve">Community Hospital South also has some weaknesses which limit its operation. According to </w:t>
      </w:r>
      <w:r w:rsidRPr="00363254">
        <w:rPr>
          <w:rFonts w:ascii="Times New Roman" w:hAnsi="Times New Roman" w:cs="Times New Roman"/>
          <w:color w:val="222222"/>
          <w:sz w:val="24"/>
          <w:szCs w:val="24"/>
          <w:shd w:val="clear" w:color="auto" w:fill="FFFFFF"/>
        </w:rPr>
        <w:t>Bohari et al. (2017)</w:t>
      </w:r>
      <w:r w:rsidRPr="00363254">
        <w:rPr>
          <w:rFonts w:ascii="Times New Roman" w:hAnsi="Times New Roman" w:cs="Times New Roman"/>
          <w:sz w:val="24"/>
          <w:szCs w:val="24"/>
        </w:rPr>
        <w:t>, Community Hospital South faces the problem of management since it ha</w:t>
      </w:r>
      <w:r>
        <w:rPr>
          <w:rFonts w:ascii="Times New Roman" w:hAnsi="Times New Roman" w:cs="Times New Roman"/>
          <w:sz w:val="24"/>
          <w:szCs w:val="24"/>
        </w:rPr>
        <w:t xml:space="preserve">s a vast staff population.  Again, the hospital staff </w:t>
      </w:r>
      <w:r w:rsidRPr="00363254">
        <w:rPr>
          <w:rFonts w:ascii="Times New Roman" w:hAnsi="Times New Roman" w:cs="Times New Roman"/>
          <w:sz w:val="24"/>
          <w:szCs w:val="24"/>
        </w:rPr>
        <w:t>is usually difficult to manage because it comprises of individuals of different characters and beliefs. Secondly</w:t>
      </w:r>
      <w:r w:rsidRPr="00363254">
        <w:rPr>
          <w:rFonts w:ascii="Times New Roman" w:hAnsi="Times New Roman" w:cs="Times New Roman"/>
          <w:sz w:val="24"/>
          <w:szCs w:val="24"/>
        </w:rPr>
        <w:t>, the hospital has scarce service lines and also faces marketing deficiencies since the targeted income has not yet been accomplished.</w:t>
      </w:r>
    </w:p>
    <w:p w14:paraId="62832DFE" w14:textId="77777777" w:rsidR="007F1042" w:rsidRPr="00363254" w:rsidRDefault="00E9615D" w:rsidP="004172E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The first opportunity available for Community Hospital South is new services to be introduced in the system such as compl</w:t>
      </w:r>
      <w:r w:rsidRPr="00363254">
        <w:rPr>
          <w:rFonts w:ascii="Times New Roman" w:hAnsi="Times New Roman" w:cs="Times New Roman"/>
          <w:sz w:val="24"/>
          <w:szCs w:val="24"/>
        </w:rPr>
        <w:t xml:space="preserve">icated heart surgeries. Such new services will help to increase the income of the hospital which in turn improves the efficiency. Furthermore, there are no competitors who dominate the market and therefore minimizing threats towards the Community Hospital </w:t>
      </w:r>
      <w:r w:rsidRPr="00363254">
        <w:rPr>
          <w:rFonts w:ascii="Times New Roman" w:hAnsi="Times New Roman" w:cs="Times New Roman"/>
          <w:sz w:val="24"/>
          <w:szCs w:val="24"/>
        </w:rPr>
        <w:t>South (</w:t>
      </w:r>
      <w:r w:rsidRPr="00363254">
        <w:rPr>
          <w:rFonts w:ascii="Times New Roman" w:hAnsi="Times New Roman" w:cs="Times New Roman"/>
          <w:color w:val="222222"/>
          <w:sz w:val="24"/>
          <w:szCs w:val="24"/>
          <w:shd w:val="clear" w:color="auto" w:fill="FFFFFF"/>
        </w:rPr>
        <w:t>Bohari et al., 2017)</w:t>
      </w:r>
      <w:r w:rsidRPr="00363254">
        <w:rPr>
          <w:rFonts w:ascii="Times New Roman" w:hAnsi="Times New Roman" w:cs="Times New Roman"/>
          <w:sz w:val="24"/>
          <w:szCs w:val="24"/>
        </w:rPr>
        <w:t>. Another opportunity for the Community Hospital South is the emergence of new technology such as artificial intelligence which has enabled them to operate efficiently.</w:t>
      </w:r>
    </w:p>
    <w:p w14:paraId="69245098" w14:textId="30DAF62F" w:rsidR="008754FC" w:rsidRPr="00363254" w:rsidRDefault="00E9615D" w:rsidP="004172E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There are some threats that Community Hospital South encount</w:t>
      </w:r>
      <w:r w:rsidRPr="00363254">
        <w:rPr>
          <w:rFonts w:ascii="Times New Roman" w:hAnsi="Times New Roman" w:cs="Times New Roman"/>
          <w:sz w:val="24"/>
          <w:szCs w:val="24"/>
        </w:rPr>
        <w:t xml:space="preserve">ers in the market. For example, there are many organizations offering health services which impose competition since all of them strive to offer quality services to customers. According to </w:t>
      </w:r>
      <w:r w:rsidRPr="00363254">
        <w:rPr>
          <w:rFonts w:ascii="Times New Roman" w:hAnsi="Times New Roman" w:cs="Times New Roman"/>
          <w:color w:val="222222"/>
          <w:sz w:val="24"/>
          <w:szCs w:val="24"/>
          <w:shd w:val="clear" w:color="auto" w:fill="FFFFFF"/>
        </w:rPr>
        <w:t>Bohari et al. (2017)</w:t>
      </w:r>
      <w:r w:rsidRPr="00363254">
        <w:rPr>
          <w:rFonts w:ascii="Times New Roman" w:hAnsi="Times New Roman" w:cs="Times New Roman"/>
          <w:sz w:val="24"/>
          <w:szCs w:val="24"/>
        </w:rPr>
        <w:t>, the government policies such as compulsory in</w:t>
      </w:r>
      <w:r w:rsidRPr="00363254">
        <w:rPr>
          <w:rFonts w:ascii="Times New Roman" w:hAnsi="Times New Roman" w:cs="Times New Roman"/>
          <w:sz w:val="24"/>
          <w:szCs w:val="24"/>
        </w:rPr>
        <w:t>surance plans have also made some of the</w:t>
      </w:r>
      <w:r>
        <w:rPr>
          <w:rFonts w:ascii="Times New Roman" w:hAnsi="Times New Roman" w:cs="Times New Roman"/>
          <w:sz w:val="24"/>
          <w:szCs w:val="24"/>
        </w:rPr>
        <w:t xml:space="preserve"> </w:t>
      </w:r>
      <w:r w:rsidRPr="00363254">
        <w:rPr>
          <w:rFonts w:ascii="Times New Roman" w:hAnsi="Times New Roman" w:cs="Times New Roman"/>
          <w:sz w:val="24"/>
          <w:szCs w:val="24"/>
        </w:rPr>
        <w:lastRenderedPageBreak/>
        <w:t>Community Hospital South operations to be ineffective as they offer hostile working environment.</w:t>
      </w:r>
    </w:p>
    <w:p w14:paraId="64065895" w14:textId="77777777" w:rsidR="008754FC" w:rsidRPr="00363254" w:rsidRDefault="00E9615D" w:rsidP="004172ED">
      <w:pPr>
        <w:spacing w:line="480" w:lineRule="auto"/>
        <w:rPr>
          <w:rFonts w:ascii="Times New Roman" w:hAnsi="Times New Roman" w:cs="Times New Roman"/>
          <w:sz w:val="24"/>
          <w:szCs w:val="24"/>
        </w:rPr>
      </w:pPr>
      <w:r w:rsidRPr="00363254">
        <w:rPr>
          <w:rFonts w:ascii="Times New Roman" w:hAnsi="Times New Roman" w:cs="Times New Roman"/>
          <w:sz w:val="24"/>
          <w:szCs w:val="24"/>
        </w:rPr>
        <w:br w:type="page"/>
      </w:r>
    </w:p>
    <w:p w14:paraId="62814B5B" w14:textId="77777777" w:rsidR="00F90825" w:rsidRPr="00363254" w:rsidRDefault="00E9615D" w:rsidP="004172ED">
      <w:pPr>
        <w:spacing w:line="480" w:lineRule="auto"/>
        <w:jc w:val="center"/>
        <w:rPr>
          <w:rFonts w:ascii="Times New Roman" w:hAnsi="Times New Roman" w:cs="Times New Roman"/>
          <w:sz w:val="24"/>
          <w:szCs w:val="24"/>
        </w:rPr>
      </w:pPr>
      <w:r w:rsidRPr="00363254">
        <w:rPr>
          <w:rFonts w:ascii="Times New Roman" w:hAnsi="Times New Roman" w:cs="Times New Roman"/>
          <w:color w:val="222222"/>
          <w:sz w:val="24"/>
          <w:szCs w:val="24"/>
          <w:shd w:val="clear" w:color="auto" w:fill="FFFFFF"/>
        </w:rPr>
        <w:lastRenderedPageBreak/>
        <w:t>References</w:t>
      </w:r>
    </w:p>
    <w:p w14:paraId="1534CC3C" w14:textId="77777777" w:rsidR="008754FC" w:rsidRPr="00363254" w:rsidRDefault="00E9615D" w:rsidP="004172ED">
      <w:pPr>
        <w:spacing w:line="480" w:lineRule="auto"/>
        <w:ind w:left="720" w:hanging="720"/>
        <w:rPr>
          <w:rFonts w:ascii="Times New Roman" w:hAnsi="Times New Roman" w:cs="Times New Roman"/>
          <w:color w:val="222222"/>
          <w:sz w:val="24"/>
          <w:szCs w:val="24"/>
          <w:shd w:val="clear" w:color="auto" w:fill="FFFFFF"/>
        </w:rPr>
      </w:pPr>
      <w:r w:rsidRPr="00363254">
        <w:rPr>
          <w:rFonts w:ascii="Times New Roman" w:hAnsi="Times New Roman" w:cs="Times New Roman"/>
          <w:color w:val="222222"/>
          <w:sz w:val="24"/>
          <w:szCs w:val="24"/>
          <w:shd w:val="clear" w:color="auto" w:fill="FFFFFF"/>
        </w:rPr>
        <w:t>Bohari, A. et al.  (2017). The competitiveness of halal food industry in Malaysia: A SWOT-ICT analysis. </w:t>
      </w:r>
      <w:r w:rsidRPr="00363254">
        <w:rPr>
          <w:rFonts w:ascii="Times New Roman" w:hAnsi="Times New Roman" w:cs="Times New Roman"/>
          <w:i/>
          <w:iCs/>
          <w:color w:val="222222"/>
          <w:sz w:val="24"/>
          <w:szCs w:val="24"/>
          <w:shd w:val="clear" w:color="auto" w:fill="FFFFFF"/>
        </w:rPr>
        <w:t>Geografia-Malaysian Journal of Society and Space</w:t>
      </w:r>
      <w:r w:rsidRPr="00363254">
        <w:rPr>
          <w:rFonts w:ascii="Times New Roman" w:hAnsi="Times New Roman" w:cs="Times New Roman"/>
          <w:color w:val="222222"/>
          <w:sz w:val="24"/>
          <w:szCs w:val="24"/>
          <w:shd w:val="clear" w:color="auto" w:fill="FFFFFF"/>
        </w:rPr>
        <w:t>, </w:t>
      </w:r>
      <w:r w:rsidRPr="00363254">
        <w:rPr>
          <w:rFonts w:ascii="Times New Roman" w:hAnsi="Times New Roman" w:cs="Times New Roman"/>
          <w:i/>
          <w:iCs/>
          <w:color w:val="222222"/>
          <w:sz w:val="24"/>
          <w:szCs w:val="24"/>
          <w:shd w:val="clear" w:color="auto" w:fill="FFFFFF"/>
        </w:rPr>
        <w:t>9</w:t>
      </w:r>
      <w:r w:rsidRPr="00363254">
        <w:rPr>
          <w:rFonts w:ascii="Times New Roman" w:hAnsi="Times New Roman" w:cs="Times New Roman"/>
          <w:color w:val="222222"/>
          <w:sz w:val="24"/>
          <w:szCs w:val="24"/>
          <w:shd w:val="clear" w:color="auto" w:fill="FFFFFF"/>
        </w:rPr>
        <w:t>(1).</w:t>
      </w:r>
    </w:p>
    <w:p w14:paraId="258BDC09" w14:textId="77777777" w:rsidR="008754FC" w:rsidRPr="00363254" w:rsidRDefault="00E9615D" w:rsidP="004172ED">
      <w:pPr>
        <w:spacing w:line="480" w:lineRule="auto"/>
        <w:ind w:left="720" w:hanging="720"/>
        <w:rPr>
          <w:rFonts w:ascii="Times New Roman" w:hAnsi="Times New Roman" w:cs="Times New Roman"/>
          <w:sz w:val="24"/>
          <w:szCs w:val="24"/>
        </w:rPr>
      </w:pPr>
      <w:r w:rsidRPr="00363254">
        <w:rPr>
          <w:rFonts w:ascii="Times New Roman" w:hAnsi="Times New Roman" w:cs="Times New Roman"/>
          <w:color w:val="222222"/>
          <w:sz w:val="24"/>
          <w:szCs w:val="24"/>
          <w:shd w:val="clear" w:color="auto" w:fill="FFFFFF"/>
        </w:rPr>
        <w:t>Dhar, R. L. (2015). Service quality and the training of employees: The mediating role of organizational commitment. </w:t>
      </w:r>
      <w:r w:rsidRPr="00363254">
        <w:rPr>
          <w:rFonts w:ascii="Times New Roman" w:hAnsi="Times New Roman" w:cs="Times New Roman"/>
          <w:i/>
          <w:iCs/>
          <w:color w:val="222222"/>
          <w:sz w:val="24"/>
          <w:szCs w:val="24"/>
          <w:shd w:val="clear" w:color="auto" w:fill="FFFFFF"/>
        </w:rPr>
        <w:t>Tourism Management</w:t>
      </w:r>
      <w:r w:rsidRPr="00363254">
        <w:rPr>
          <w:rFonts w:ascii="Times New Roman" w:hAnsi="Times New Roman" w:cs="Times New Roman"/>
          <w:color w:val="222222"/>
          <w:sz w:val="24"/>
          <w:szCs w:val="24"/>
          <w:shd w:val="clear" w:color="auto" w:fill="FFFFFF"/>
        </w:rPr>
        <w:t>, </w:t>
      </w:r>
      <w:r w:rsidRPr="00363254">
        <w:rPr>
          <w:rFonts w:ascii="Times New Roman" w:hAnsi="Times New Roman" w:cs="Times New Roman"/>
          <w:i/>
          <w:iCs/>
          <w:color w:val="222222"/>
          <w:sz w:val="24"/>
          <w:szCs w:val="24"/>
          <w:shd w:val="clear" w:color="auto" w:fill="FFFFFF"/>
        </w:rPr>
        <w:t>46</w:t>
      </w:r>
      <w:r w:rsidRPr="00363254">
        <w:rPr>
          <w:rFonts w:ascii="Times New Roman" w:hAnsi="Times New Roman" w:cs="Times New Roman"/>
          <w:color w:val="222222"/>
          <w:sz w:val="24"/>
          <w:szCs w:val="24"/>
          <w:shd w:val="clear" w:color="auto" w:fill="FFFFFF"/>
        </w:rPr>
        <w:t>, 419-430.</w:t>
      </w:r>
    </w:p>
    <w:p w14:paraId="01850EA1" w14:textId="19BACB90" w:rsidR="008754FC" w:rsidRPr="00363254" w:rsidRDefault="00E9615D" w:rsidP="004172ED">
      <w:pPr>
        <w:spacing w:line="480" w:lineRule="auto"/>
        <w:ind w:left="720" w:hanging="720"/>
        <w:rPr>
          <w:rFonts w:ascii="Times New Roman" w:hAnsi="Times New Roman" w:cs="Times New Roman"/>
          <w:sz w:val="24"/>
          <w:szCs w:val="24"/>
        </w:rPr>
      </w:pPr>
      <w:r w:rsidRPr="00363254">
        <w:rPr>
          <w:rFonts w:ascii="Times New Roman" w:hAnsi="Times New Roman" w:cs="Times New Roman"/>
          <w:color w:val="222222"/>
          <w:sz w:val="24"/>
          <w:szCs w:val="24"/>
          <w:shd w:val="clear" w:color="auto" w:fill="FFFFFF"/>
        </w:rPr>
        <w:t>Ginter, P. M., Duncan, J., &amp; Swayne, L. E. (2018). </w:t>
      </w:r>
      <w:r w:rsidRPr="00D62828">
        <w:rPr>
          <w:rFonts w:ascii="Times New Roman" w:hAnsi="Times New Roman" w:cs="Times New Roman"/>
          <w:iCs/>
          <w:color w:val="222222"/>
          <w:sz w:val="24"/>
          <w:szCs w:val="24"/>
          <w:shd w:val="clear" w:color="auto" w:fill="FFFFFF"/>
        </w:rPr>
        <w:t>The strategic management of healthcare organizations</w:t>
      </w:r>
      <w:r w:rsidRPr="00D62828">
        <w:rPr>
          <w:rFonts w:ascii="Times New Roman" w:hAnsi="Times New Roman" w:cs="Times New Roman"/>
          <w:color w:val="222222"/>
          <w:sz w:val="24"/>
          <w:szCs w:val="24"/>
          <w:shd w:val="clear" w:color="auto" w:fill="FFFFFF"/>
        </w:rPr>
        <w:t>.</w:t>
      </w:r>
      <w:r w:rsidRPr="00363254">
        <w:rPr>
          <w:rFonts w:ascii="Times New Roman" w:hAnsi="Times New Roman" w:cs="Times New Roman"/>
          <w:color w:val="222222"/>
          <w:sz w:val="24"/>
          <w:szCs w:val="24"/>
          <w:shd w:val="clear" w:color="auto" w:fill="FFFFFF"/>
        </w:rPr>
        <w:t xml:space="preserve"> John Wiley &amp; Sons.</w:t>
      </w:r>
    </w:p>
    <w:p w14:paraId="688EE34B" w14:textId="77777777" w:rsidR="008754FC" w:rsidRPr="00363254" w:rsidRDefault="00E9615D" w:rsidP="004172ED">
      <w:pPr>
        <w:spacing w:line="480" w:lineRule="auto"/>
        <w:ind w:left="720" w:hanging="720"/>
        <w:rPr>
          <w:rFonts w:ascii="Times New Roman" w:hAnsi="Times New Roman" w:cs="Times New Roman"/>
          <w:sz w:val="24"/>
          <w:szCs w:val="24"/>
        </w:rPr>
      </w:pPr>
      <w:r w:rsidRPr="00363254">
        <w:rPr>
          <w:rFonts w:ascii="Times New Roman" w:hAnsi="Times New Roman" w:cs="Times New Roman"/>
          <w:color w:val="222222"/>
          <w:sz w:val="24"/>
          <w:szCs w:val="24"/>
          <w:shd w:val="clear" w:color="auto" w:fill="FFFFFF"/>
        </w:rPr>
        <w:t xml:space="preserve">Nair, H., Nokes, D. J., Gessner, B. D., Dherani, M., Madhi, S. A., Singleton, R. J., ... &amp; Chandran, A. (2010). Global burden of acute lower respiratory infections due to respiratory </w:t>
      </w:r>
      <w:r w:rsidRPr="00363254">
        <w:rPr>
          <w:rFonts w:ascii="Times New Roman" w:hAnsi="Times New Roman" w:cs="Times New Roman"/>
          <w:color w:val="222222"/>
          <w:sz w:val="24"/>
          <w:szCs w:val="24"/>
          <w:shd w:val="clear" w:color="auto" w:fill="FFFFFF"/>
        </w:rPr>
        <w:t>syncytial virus in young children: a systematic review and meta-analysis. </w:t>
      </w:r>
      <w:r w:rsidRPr="00363254">
        <w:rPr>
          <w:rFonts w:ascii="Times New Roman" w:hAnsi="Times New Roman" w:cs="Times New Roman"/>
          <w:i/>
          <w:iCs/>
          <w:color w:val="222222"/>
          <w:sz w:val="24"/>
          <w:szCs w:val="24"/>
          <w:shd w:val="clear" w:color="auto" w:fill="FFFFFF"/>
        </w:rPr>
        <w:t>The Lancet</w:t>
      </w:r>
      <w:r w:rsidRPr="00363254">
        <w:rPr>
          <w:rFonts w:ascii="Times New Roman" w:hAnsi="Times New Roman" w:cs="Times New Roman"/>
          <w:color w:val="222222"/>
          <w:sz w:val="24"/>
          <w:szCs w:val="24"/>
          <w:shd w:val="clear" w:color="auto" w:fill="FFFFFF"/>
        </w:rPr>
        <w:t>, </w:t>
      </w:r>
      <w:r w:rsidRPr="00363254">
        <w:rPr>
          <w:rFonts w:ascii="Times New Roman" w:hAnsi="Times New Roman" w:cs="Times New Roman"/>
          <w:i/>
          <w:iCs/>
          <w:color w:val="222222"/>
          <w:sz w:val="24"/>
          <w:szCs w:val="24"/>
          <w:shd w:val="clear" w:color="auto" w:fill="FFFFFF"/>
        </w:rPr>
        <w:t>375</w:t>
      </w:r>
      <w:r w:rsidRPr="00363254">
        <w:rPr>
          <w:rFonts w:ascii="Times New Roman" w:hAnsi="Times New Roman" w:cs="Times New Roman"/>
          <w:color w:val="222222"/>
          <w:sz w:val="24"/>
          <w:szCs w:val="24"/>
          <w:shd w:val="clear" w:color="auto" w:fill="FFFFFF"/>
        </w:rPr>
        <w:t>(9725), 1545-1555.</w:t>
      </w:r>
    </w:p>
    <w:p w14:paraId="4CB2A5EA" w14:textId="1398C85F" w:rsidR="008754FC" w:rsidRPr="00363254" w:rsidRDefault="00E9615D" w:rsidP="004172ED">
      <w:pPr>
        <w:spacing w:line="480" w:lineRule="auto"/>
        <w:ind w:left="720" w:hanging="720"/>
        <w:rPr>
          <w:rFonts w:ascii="Times New Roman" w:hAnsi="Times New Roman" w:cs="Times New Roman"/>
          <w:sz w:val="24"/>
          <w:szCs w:val="24"/>
        </w:rPr>
      </w:pPr>
      <w:r w:rsidRPr="00363254">
        <w:rPr>
          <w:rFonts w:ascii="Times New Roman" w:hAnsi="Times New Roman" w:cs="Times New Roman"/>
          <w:color w:val="222222"/>
          <w:sz w:val="24"/>
          <w:szCs w:val="24"/>
          <w:shd w:val="clear" w:color="auto" w:fill="FFFFFF"/>
        </w:rPr>
        <w:t xml:space="preserve">Poethig, E., Blumenthal, P., &amp; Pendall, R. (2015). Housing </w:t>
      </w:r>
      <w:r w:rsidRPr="00363254">
        <w:rPr>
          <w:rFonts w:ascii="Times New Roman" w:hAnsi="Times New Roman" w:cs="Times New Roman"/>
          <w:color w:val="222222"/>
          <w:sz w:val="24"/>
          <w:szCs w:val="24"/>
          <w:shd w:val="clear" w:color="auto" w:fill="FFFFFF"/>
        </w:rPr>
        <w:t>policy and demographic change.</w:t>
      </w:r>
      <w:r w:rsidRPr="00363254">
        <w:rPr>
          <w:rFonts w:ascii="Times New Roman" w:hAnsi="Times New Roman" w:cs="Times New Roman"/>
          <w:color w:val="222222"/>
          <w:sz w:val="24"/>
          <w:szCs w:val="24"/>
          <w:shd w:val="clear" w:color="auto" w:fill="FFFFFF"/>
        </w:rPr>
        <w:t> </w:t>
      </w:r>
      <w:r w:rsidRPr="00363254">
        <w:rPr>
          <w:rFonts w:ascii="Times New Roman" w:hAnsi="Times New Roman" w:cs="Times New Roman"/>
          <w:i/>
          <w:iCs/>
          <w:color w:val="222222"/>
          <w:sz w:val="24"/>
          <w:szCs w:val="24"/>
          <w:shd w:val="clear" w:color="auto" w:fill="FFFFFF"/>
        </w:rPr>
        <w:t>HUD at 50: Creating Pathways to Opportunity</w:t>
      </w:r>
      <w:r w:rsidRPr="00363254">
        <w:rPr>
          <w:rFonts w:ascii="Times New Roman" w:hAnsi="Times New Roman" w:cs="Times New Roman"/>
          <w:color w:val="222222"/>
          <w:sz w:val="24"/>
          <w:szCs w:val="24"/>
          <w:shd w:val="clear" w:color="auto" w:fill="FFFFFF"/>
        </w:rPr>
        <w:t>, 219.</w:t>
      </w:r>
    </w:p>
    <w:p w14:paraId="7C93D600" w14:textId="77777777" w:rsidR="008754FC" w:rsidRPr="00363254" w:rsidRDefault="00E9615D" w:rsidP="004172ED">
      <w:pPr>
        <w:spacing w:line="480" w:lineRule="auto"/>
        <w:ind w:left="720" w:hanging="720"/>
        <w:rPr>
          <w:rFonts w:ascii="Times New Roman" w:hAnsi="Times New Roman" w:cs="Times New Roman"/>
          <w:color w:val="222222"/>
          <w:sz w:val="24"/>
          <w:szCs w:val="24"/>
          <w:shd w:val="clear" w:color="auto" w:fill="FFFFFF"/>
        </w:rPr>
      </w:pPr>
      <w:r w:rsidRPr="00363254">
        <w:rPr>
          <w:rFonts w:ascii="Times New Roman" w:hAnsi="Times New Roman" w:cs="Times New Roman"/>
          <w:color w:val="222222"/>
          <w:sz w:val="24"/>
          <w:szCs w:val="24"/>
          <w:shd w:val="clear" w:color="auto" w:fill="FFFFFF"/>
        </w:rPr>
        <w:t xml:space="preserve">Punke, </w:t>
      </w:r>
      <w:r w:rsidRPr="00363254">
        <w:rPr>
          <w:rFonts w:ascii="Times New Roman" w:hAnsi="Times New Roman" w:cs="Times New Roman"/>
          <w:color w:val="222222"/>
          <w:sz w:val="24"/>
          <w:szCs w:val="24"/>
          <w:shd w:val="clear" w:color="auto" w:fill="FFFFFF"/>
        </w:rPr>
        <w:t>A. P., &amp; Waddell, J. A. (2017). Creation and evaluation of a cancer chemotherapy order review guide for use at a community hospital. </w:t>
      </w:r>
      <w:r w:rsidRPr="00363254">
        <w:rPr>
          <w:rFonts w:ascii="Times New Roman" w:hAnsi="Times New Roman" w:cs="Times New Roman"/>
          <w:i/>
          <w:iCs/>
          <w:color w:val="222222"/>
          <w:sz w:val="24"/>
          <w:szCs w:val="24"/>
          <w:shd w:val="clear" w:color="auto" w:fill="FFFFFF"/>
        </w:rPr>
        <w:t>Journal of Oncology Pharmacy Practice</w:t>
      </w:r>
      <w:r w:rsidRPr="00363254">
        <w:rPr>
          <w:rFonts w:ascii="Times New Roman" w:hAnsi="Times New Roman" w:cs="Times New Roman"/>
          <w:color w:val="222222"/>
          <w:sz w:val="24"/>
          <w:szCs w:val="24"/>
          <w:shd w:val="clear" w:color="auto" w:fill="FFFFFF"/>
        </w:rPr>
        <w:t>, 1078155217726162.</w:t>
      </w:r>
    </w:p>
    <w:p w14:paraId="4E85AF97" w14:textId="77777777" w:rsidR="008754FC" w:rsidRPr="00363254" w:rsidRDefault="00E9615D" w:rsidP="004172ED">
      <w:pPr>
        <w:spacing w:line="480" w:lineRule="auto"/>
        <w:ind w:left="720" w:hanging="720"/>
        <w:rPr>
          <w:rFonts w:ascii="Times New Roman" w:hAnsi="Times New Roman" w:cs="Times New Roman"/>
          <w:color w:val="222222"/>
          <w:sz w:val="24"/>
          <w:szCs w:val="24"/>
          <w:shd w:val="clear" w:color="auto" w:fill="FFFFFF"/>
        </w:rPr>
      </w:pPr>
      <w:r w:rsidRPr="00363254">
        <w:rPr>
          <w:rFonts w:ascii="Times New Roman" w:hAnsi="Times New Roman" w:cs="Times New Roman"/>
          <w:color w:val="222222"/>
          <w:sz w:val="24"/>
          <w:szCs w:val="24"/>
          <w:shd w:val="clear" w:color="auto" w:fill="FFFFFF"/>
        </w:rPr>
        <w:t>Rosenbaum, S. J., Byrnes, M., Rothenberg, S., &amp; Gunsalus, R. (2016</w:t>
      </w:r>
      <w:r w:rsidRPr="00363254">
        <w:rPr>
          <w:rFonts w:ascii="Times New Roman" w:hAnsi="Times New Roman" w:cs="Times New Roman"/>
          <w:color w:val="222222"/>
          <w:sz w:val="24"/>
          <w:szCs w:val="24"/>
          <w:shd w:val="clear" w:color="auto" w:fill="FFFFFF"/>
        </w:rPr>
        <w:t>). Improving community health through hospital community benefit spending: Charting a path to reform.</w:t>
      </w:r>
    </w:p>
    <w:sectPr w:rsidR="008754FC" w:rsidRPr="00363254" w:rsidSect="0036325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34697D" w14:textId="77777777" w:rsidR="00E9615D" w:rsidRDefault="00E9615D">
      <w:pPr>
        <w:spacing w:after="0" w:line="240" w:lineRule="auto"/>
      </w:pPr>
      <w:r>
        <w:separator/>
      </w:r>
    </w:p>
  </w:endnote>
  <w:endnote w:type="continuationSeparator" w:id="0">
    <w:p w14:paraId="2A64A5EB" w14:textId="77777777" w:rsidR="00E9615D" w:rsidRDefault="00E96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74113D" w14:textId="77777777" w:rsidR="00E9615D" w:rsidRDefault="00E9615D">
      <w:pPr>
        <w:spacing w:after="0" w:line="240" w:lineRule="auto"/>
      </w:pPr>
      <w:r>
        <w:separator/>
      </w:r>
    </w:p>
  </w:footnote>
  <w:footnote w:type="continuationSeparator" w:id="0">
    <w:p w14:paraId="75B0BF9A" w14:textId="77777777" w:rsidR="00E9615D" w:rsidRDefault="00E96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22616732"/>
      <w:docPartObj>
        <w:docPartGallery w:val="Page Numbers (Top of Page)"/>
        <w:docPartUnique/>
      </w:docPartObj>
    </w:sdtPr>
    <w:sdtEndPr>
      <w:rPr>
        <w:noProof/>
      </w:rPr>
    </w:sdtEndPr>
    <w:sdtContent>
      <w:p w14:paraId="6BED19CA" w14:textId="77777777" w:rsidR="00363254" w:rsidRPr="00363254" w:rsidRDefault="00E9615D">
        <w:pPr>
          <w:pStyle w:val="Header"/>
          <w:jc w:val="right"/>
          <w:rPr>
            <w:rFonts w:ascii="Times New Roman" w:hAnsi="Times New Roman" w:cs="Times New Roman"/>
            <w:sz w:val="24"/>
            <w:szCs w:val="24"/>
          </w:rPr>
        </w:pPr>
        <w:r w:rsidRPr="00363254">
          <w:rPr>
            <w:rFonts w:ascii="Times New Roman" w:hAnsi="Times New Roman" w:cs="Times New Roman"/>
            <w:sz w:val="24"/>
            <w:szCs w:val="24"/>
          </w:rPr>
          <w:t>STRATEGIC PLAN PRELIMINARY WORKING DRAFT</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63254">
          <w:rPr>
            <w:rFonts w:ascii="Times New Roman" w:hAnsi="Times New Roman" w:cs="Times New Roman"/>
            <w:sz w:val="24"/>
            <w:szCs w:val="24"/>
          </w:rPr>
          <w:fldChar w:fldCharType="begin"/>
        </w:r>
        <w:r w:rsidRPr="00363254">
          <w:rPr>
            <w:rFonts w:ascii="Times New Roman" w:hAnsi="Times New Roman" w:cs="Times New Roman"/>
            <w:sz w:val="24"/>
            <w:szCs w:val="24"/>
          </w:rPr>
          <w:instrText xml:space="preserve"> PAGE   \* MERGEFORMAT </w:instrText>
        </w:r>
        <w:r w:rsidRPr="00363254">
          <w:rPr>
            <w:rFonts w:ascii="Times New Roman" w:hAnsi="Times New Roman" w:cs="Times New Roman"/>
            <w:sz w:val="24"/>
            <w:szCs w:val="24"/>
          </w:rPr>
          <w:fldChar w:fldCharType="separate"/>
        </w:r>
        <w:r>
          <w:rPr>
            <w:rFonts w:ascii="Times New Roman" w:hAnsi="Times New Roman" w:cs="Times New Roman"/>
            <w:noProof/>
            <w:sz w:val="24"/>
            <w:szCs w:val="24"/>
          </w:rPr>
          <w:t>7</w:t>
        </w:r>
        <w:r w:rsidRPr="00363254">
          <w:rPr>
            <w:rFonts w:ascii="Times New Roman" w:hAnsi="Times New Roman" w:cs="Times New Roman"/>
            <w:noProof/>
            <w:sz w:val="24"/>
            <w:szCs w:val="24"/>
          </w:rPr>
          <w:fldChar w:fldCharType="end"/>
        </w:r>
      </w:p>
    </w:sdtContent>
  </w:sdt>
  <w:p w14:paraId="02035CB0" w14:textId="77777777" w:rsidR="00363254" w:rsidRPr="00363254" w:rsidRDefault="00E9615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7DF75" w14:textId="77777777" w:rsidR="00363254" w:rsidRPr="00363254" w:rsidRDefault="00E9615D" w:rsidP="00363254">
    <w:pPr>
      <w:pStyle w:val="Header"/>
      <w:rPr>
        <w:rFonts w:ascii="Times New Roman" w:hAnsi="Times New Roman" w:cs="Times New Roman"/>
        <w:sz w:val="24"/>
        <w:szCs w:val="24"/>
      </w:rPr>
    </w:pPr>
    <w:r w:rsidRPr="00363254">
      <w:rPr>
        <w:rFonts w:ascii="Times New Roman" w:hAnsi="Times New Roman" w:cs="Times New Roman"/>
        <w:sz w:val="24"/>
        <w:szCs w:val="24"/>
      </w:rPr>
      <w:t>Running head:</w:t>
    </w:r>
    <w:sdt>
      <w:sdtPr>
        <w:rPr>
          <w:rFonts w:ascii="Times New Roman" w:hAnsi="Times New Roman" w:cs="Times New Roman"/>
          <w:sz w:val="24"/>
          <w:szCs w:val="24"/>
        </w:rPr>
        <w:id w:val="-928577540"/>
        <w:docPartObj>
          <w:docPartGallery w:val="Page Numbers (Top of Page)"/>
          <w:docPartUnique/>
        </w:docPartObj>
      </w:sdtPr>
      <w:sdtEndPr>
        <w:rPr>
          <w:noProof/>
        </w:rPr>
      </w:sdtEndPr>
      <w:sdtContent>
        <w:r w:rsidRPr="00363254">
          <w:rPr>
            <w:rFonts w:ascii="Times New Roman" w:hAnsi="Times New Roman" w:cs="Times New Roman"/>
            <w:sz w:val="24"/>
            <w:szCs w:val="24"/>
          </w:rPr>
          <w:t xml:space="preserve"> STRATEGIC PLAN PRELIMINARY WORKING DRAFT</w:t>
        </w:r>
      </w:sdtContent>
    </w:sdt>
  </w:p>
  <w:p w14:paraId="7B447719" w14:textId="77777777" w:rsidR="00363254" w:rsidRPr="00363254" w:rsidRDefault="00E9615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UwNzM3NbC0NLc0NLVQ0lEKTi0uzszPAykwrgUA16pSOiwAAAA="/>
  </w:docVars>
  <w:rsids>
    <w:rsidRoot w:val="006C0C1F"/>
    <w:rsid w:val="003512DA"/>
    <w:rsid w:val="006C0C1F"/>
    <w:rsid w:val="00E96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89F940-7838-44F6-9A4F-569F9A19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7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4FC"/>
  </w:style>
  <w:style w:type="paragraph" w:styleId="Footer">
    <w:name w:val="footer"/>
    <w:basedOn w:val="Normal"/>
    <w:link w:val="FooterChar"/>
    <w:uiPriority w:val="99"/>
    <w:unhideWhenUsed/>
    <w:rsid w:val="00875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4F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512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2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1608</Words>
  <Characters>9166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18</cp:revision>
  <dcterms:created xsi:type="dcterms:W3CDTF">2018-03-18T20:34:00Z</dcterms:created>
  <dcterms:modified xsi:type="dcterms:W3CDTF">2018-03-18T21:09:00Z</dcterms:modified>
</cp:coreProperties>
</file>